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报告</w:t>
      </w:r>
      <w:r>
        <w:rPr>
          <w:rFonts w:hint="eastAsia"/>
          <w:b/>
          <w:bCs/>
          <w:sz w:val="28"/>
          <w:szCs w:val="28"/>
        </w:rPr>
        <w:t>摘要</w:t>
      </w:r>
      <w:bookmarkStart w:id="0" w:name="_GoBack"/>
      <w:bookmarkEnd w:id="0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We discrete the ergodic semilinear stochastic partial differential equations in space dimension </w:t>
      </w:r>
      <w:r>
        <w:rPr>
          <w:position w:val="-4"/>
          <w:sz w:val="24"/>
          <w:szCs w:val="24"/>
        </w:rPr>
        <w:object>
          <v:shape id="_x0000_i1025" o:spt="75" type="#_x0000_t75" style="height:13.05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  <w:szCs w:val="24"/>
        </w:rPr>
        <w:t xml:space="preserve"> with additive noise, spatially by a spectral Galerkin method and temporally by an exponential Euler scheme. It is shown that both the spatial semi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 xml:space="preserve">discretization and the spatio-temporal full discretization are ergodic. Further, convergence orders of the numerical invariant measures, depending on the regularity of noise, are recovered based on an easy time-independent weak error analysis without relying on Malliavin calculus. To be precise, the convergence order is </w:t>
      </w:r>
      <w:r>
        <w:rPr>
          <w:position w:val="-6"/>
          <w:sz w:val="24"/>
          <w:szCs w:val="24"/>
        </w:rPr>
        <w:object>
          <v:shape id="_x0000_i1026" o:spt="75" type="#_x0000_t75" style="height:14.1pt;width:3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sz w:val="24"/>
          <w:szCs w:val="24"/>
        </w:rPr>
        <w:t xml:space="preserve"> in space and </w:t>
      </w:r>
      <w:r>
        <w:rPr>
          <w:position w:val="-6"/>
          <w:sz w:val="24"/>
          <w:szCs w:val="24"/>
        </w:rPr>
        <w:object>
          <v:shape id="_x0000_i1027" o:spt="75" type="#_x0000_t75" style="height:15.2pt;width:52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sz w:val="24"/>
          <w:szCs w:val="24"/>
        </w:rPr>
        <w:t xml:space="preserve"> in time for the space-time white noise case and </w:t>
      </w:r>
      <w:r>
        <w:rPr>
          <w:position w:val="-6"/>
          <w:sz w:val="24"/>
          <w:szCs w:val="24"/>
        </w:rPr>
        <w:object>
          <v:shape id="_x0000_i1028" o:spt="75" type="#_x0000_t75" style="height:14.1pt;width:33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sz w:val="24"/>
          <w:szCs w:val="24"/>
        </w:rPr>
        <w:t xml:space="preserve"> in space and </w:t>
      </w:r>
      <w:r>
        <w:rPr>
          <w:position w:val="-6"/>
          <w:sz w:val="24"/>
          <w:szCs w:val="24"/>
        </w:rPr>
        <w:object>
          <v:shape id="_x0000_i1029" o:spt="75" type="#_x0000_t75" style="height:14.1pt;width:3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sz w:val="24"/>
          <w:szCs w:val="24"/>
        </w:rPr>
        <w:t xml:space="preserve"> in time for the trace class noise case in space dimension </w:t>
      </w:r>
      <w:r>
        <w:rPr>
          <w:position w:val="-4"/>
          <w:sz w:val="24"/>
          <w:szCs w:val="24"/>
        </w:rPr>
        <w:object>
          <v:shape id="_x0000_i1030" o:spt="75" type="#_x0000_t75" style="height:13.05pt;width:34.9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sz w:val="24"/>
          <w:szCs w:val="24"/>
        </w:rPr>
        <w:t xml:space="preserve">, with arbitrarily small </w:t>
      </w:r>
      <w:r>
        <w:rPr>
          <w:position w:val="-6"/>
          <w:sz w:val="24"/>
          <w:szCs w:val="24"/>
        </w:rPr>
        <w:object>
          <v:shape id="_x0000_i1031" o:spt="75" type="#_x0000_t75" style="height:14.1pt;width:3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sz w:val="24"/>
          <w:szCs w:val="24"/>
        </w:rPr>
        <w:t>. Numerical results are finally reported to confirm these theoretical findings.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shd w:val="clear" w:color="auto" w:fill="FFFFFF"/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FC4"/>
    <w:rsid w:val="0002690D"/>
    <w:rsid w:val="000A343B"/>
    <w:rsid w:val="000C44DC"/>
    <w:rsid w:val="00160235"/>
    <w:rsid w:val="001B51FD"/>
    <w:rsid w:val="001E4ED4"/>
    <w:rsid w:val="001F40F3"/>
    <w:rsid w:val="002B7139"/>
    <w:rsid w:val="00383627"/>
    <w:rsid w:val="00392378"/>
    <w:rsid w:val="004E0D65"/>
    <w:rsid w:val="00517B20"/>
    <w:rsid w:val="005C5B18"/>
    <w:rsid w:val="005F00D9"/>
    <w:rsid w:val="0061367A"/>
    <w:rsid w:val="006D5FD4"/>
    <w:rsid w:val="00771550"/>
    <w:rsid w:val="007D0D62"/>
    <w:rsid w:val="008467C0"/>
    <w:rsid w:val="009E4C5F"/>
    <w:rsid w:val="00A879E8"/>
    <w:rsid w:val="00A91781"/>
    <w:rsid w:val="00B0118C"/>
    <w:rsid w:val="00B41552"/>
    <w:rsid w:val="00C14CEE"/>
    <w:rsid w:val="00C21D11"/>
    <w:rsid w:val="00C8484E"/>
    <w:rsid w:val="00C87F72"/>
    <w:rsid w:val="00C94612"/>
    <w:rsid w:val="00CF6585"/>
    <w:rsid w:val="00E42B36"/>
    <w:rsid w:val="00F25E77"/>
    <w:rsid w:val="00F90FC4"/>
    <w:rsid w:val="00F9283A"/>
    <w:rsid w:val="00FC35B5"/>
    <w:rsid w:val="06FE3BD7"/>
    <w:rsid w:val="1F7A3ED4"/>
    <w:rsid w:val="362531CB"/>
    <w:rsid w:val="366616AF"/>
    <w:rsid w:val="5259614B"/>
    <w:rsid w:val="54214BC4"/>
    <w:rsid w:val="5DCE35BF"/>
    <w:rsid w:val="63CD0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eastAsiaTheme="minorEastAsia"/>
      <w:kern w:val="0"/>
      <w:sz w:val="20"/>
      <w:szCs w:val="20"/>
    </w:rPr>
  </w:style>
  <w:style w:type="paragraph" w:customStyle="1" w:styleId="5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204</Words>
  <Characters>1168</Characters>
  <Lines>9</Lines>
  <Paragraphs>2</Paragraphs>
  <TotalTime>30</TotalTime>
  <ScaleCrop>false</ScaleCrop>
  <LinksUpToDate>false</LinksUpToDate>
  <CharactersWithSpaces>1370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2017-04-25T04:30:00Z</dcterms:created>
  <dc:creator>Zhao Weidong</dc:creator>
  <cp:lastModifiedBy>Administrator</cp:lastModifiedBy>
  <dcterms:modified xsi:type="dcterms:W3CDTF">2019-03-25T05:42:45Z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